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FB8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2126"/>
        <w:gridCol w:w="1701"/>
        <w:gridCol w:w="8022"/>
      </w:tblGrid>
      <w:tr w:rsidR="00A06425" w:rsidRPr="00A06425" w14:paraId="004F35CD" w14:textId="77777777" w:rsidTr="00A06425">
        <w:tc>
          <w:tcPr>
            <w:tcW w:w="15388" w:type="dxa"/>
            <w:gridSpan w:val="6"/>
            <w:vAlign w:val="center"/>
          </w:tcPr>
          <w:p w14:paraId="6B2B8F4A" w14:textId="3BA6F337" w:rsidR="00A06425" w:rsidRPr="005937F9" w:rsidRDefault="005937F9" w:rsidP="00B871B6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937F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Utworzenie i rozwój wysokiej jakości e-usług w IERiGŻ PIB</w:t>
            </w:r>
          </w:p>
          <w:p w14:paraId="0124EAC5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0B813D21" w14:textId="77777777" w:rsidTr="0001065A">
        <w:tc>
          <w:tcPr>
            <w:tcW w:w="562" w:type="dxa"/>
            <w:vAlign w:val="center"/>
          </w:tcPr>
          <w:p w14:paraId="79CFAFB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2F951EA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6C634A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2126" w:type="dxa"/>
            <w:vAlign w:val="center"/>
          </w:tcPr>
          <w:p w14:paraId="7CDEBCC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701" w:type="dxa"/>
            <w:vAlign w:val="center"/>
          </w:tcPr>
          <w:p w14:paraId="07FD6E3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8022" w:type="dxa"/>
            <w:vAlign w:val="center"/>
          </w:tcPr>
          <w:p w14:paraId="207A3648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F8612B" w:rsidRPr="00A06425" w14:paraId="1A872739" w14:textId="77777777" w:rsidTr="00010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7EC7" w14:textId="1F688370" w:rsidR="00F8612B" w:rsidRPr="00F8612B" w:rsidRDefault="00F8612B" w:rsidP="00F861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865D" w14:textId="77777777" w:rsidR="00F8612B" w:rsidRPr="00F8612B" w:rsidRDefault="00F8612B" w:rsidP="00F861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612B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711C" w14:textId="2A31085F" w:rsidR="00F8612B" w:rsidRPr="00F8612B" w:rsidRDefault="00F8612B" w:rsidP="001E795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61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2. Efekty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projektu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F20D" w14:textId="0B1F0722" w:rsidR="00F8612B" w:rsidRPr="00F8612B" w:rsidRDefault="00F8612B" w:rsidP="001E795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61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Uzupełnienia wymaga informacja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tego w</w:t>
            </w:r>
            <w:r w:rsidRPr="00F861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jaki sposób przedsięwzięci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F861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realizuję Strategię Cyfryzacji Państwa poprzez wskazanie konkretnych celów wraz z ich numerem.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9D02" w14:textId="77777777" w:rsidR="00F8612B" w:rsidRPr="00F8612B" w:rsidRDefault="00F8612B" w:rsidP="001E795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8612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 uzupełnienia przez wnioskodawcę. 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A58E" w14:textId="77777777" w:rsidR="0001065A" w:rsidRPr="0001065A" w:rsidRDefault="0001065A" w:rsidP="0001065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1065A">
              <w:rPr>
                <w:rFonts w:asciiTheme="minorHAnsi" w:hAnsiTheme="minorHAnsi" w:cstheme="minorHAnsi"/>
                <w:bCs/>
                <w:sz w:val="22"/>
                <w:szCs w:val="22"/>
              </w:rPr>
              <w:t>Uwaga została przeanalizowana. Przedsięwzięcie realizuje cele Strategii Cyfryzacji Państwa przede wszystkim w obszarze 4.8 „Cyfrowa modernizacja rolnictwa”, poprzez rozwój cyfrowych narzędzi analitycznych, informacyjnych i decyzyjnych wspierających gospodarstwa rolne, administrację oraz podmioty sektora rolno-spożywczego. Projekt jest również powiązany z obszarem 2.1 „E-usługi publiczne”, ponieważ zakłada utworzenie i rozwój usług świadczonych drogą elektroniczną, oraz z obszarem 3.4 „Cyfrowy dostęp do wiedzy i kultury” w zakresie cyfrowego udostępniania publikacji, zasobów naukowych i materiałów edukacyjnych. Wskazane powiązania wynikają z zakresu rzeczowego przedsięwzięcia i nie powodują jego rozszerzenia.</w:t>
            </w:r>
          </w:p>
          <w:p w14:paraId="55C25015" w14:textId="77777777" w:rsidR="00F8612B" w:rsidRPr="0001065A" w:rsidRDefault="00F8612B" w:rsidP="0001065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8612B" w:rsidRPr="00A06425" w14:paraId="1A40C032" w14:textId="77777777" w:rsidTr="000106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564B" w14:textId="613C992C" w:rsidR="00F8612B" w:rsidRPr="00F8612B" w:rsidRDefault="00F8612B" w:rsidP="00F861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4067" w14:textId="14A1EF41" w:rsidR="00F8612B" w:rsidRPr="00F8612B" w:rsidRDefault="00F8612B" w:rsidP="00F8612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A25B" w14:textId="0B733F8A" w:rsidR="00F8612B" w:rsidRPr="00F8612B" w:rsidRDefault="00F8612B" w:rsidP="001E795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1.1 </w:t>
            </w:r>
            <w:r w:rsidRPr="005937F9">
              <w:rPr>
                <w:rFonts w:asciiTheme="minorHAnsi" w:hAnsiTheme="minorHAnsi" w:cstheme="minorHAnsi"/>
                <w:sz w:val="22"/>
                <w:szCs w:val="22"/>
              </w:rPr>
              <w:t>Identyfikacja problemu i potrzeb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6F52" w14:textId="7F423B2A" w:rsidR="00F8612B" w:rsidRPr="00F8612B" w:rsidRDefault="00F8612B" w:rsidP="001E795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Zastosowanie poprawnej nazwy Strategii Cyfryzacji Państwa.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9D12" w14:textId="719BD0C0" w:rsidR="00F8612B" w:rsidRPr="00F8612B" w:rsidRDefault="00F8612B" w:rsidP="001E795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 modyfikacji przez wnioskodawcę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6DD0" w14:textId="78D32F9B" w:rsidR="00F8612B" w:rsidRPr="00231CBD" w:rsidRDefault="0001065A" w:rsidP="0001065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1CBD">
              <w:rPr>
                <w:rFonts w:asciiTheme="minorHAnsi" w:hAnsiTheme="minorHAnsi" w:cstheme="minorHAnsi"/>
                <w:bCs/>
                <w:sz w:val="22"/>
                <w:szCs w:val="22"/>
              </w:rPr>
              <w:t>Uwaga została uwzględniona. Właściwa nazwa dokumentu, tj. „Strategia Cyfryzacji Państwa”, będzie stosowana jednolicie w całym OZPI. Korekta ma charakter wyłącznie redakcyjny i nie wpływa na zakres rzeczowy, finansowy ani cele przedsięwzięcia.</w:t>
            </w:r>
          </w:p>
        </w:tc>
      </w:tr>
      <w:tr w:rsidR="005937F9" w:rsidRPr="00A06425" w14:paraId="56E21A1B" w14:textId="77777777" w:rsidTr="0001065A">
        <w:tc>
          <w:tcPr>
            <w:tcW w:w="562" w:type="dxa"/>
          </w:tcPr>
          <w:p w14:paraId="3A7286A8" w14:textId="6F42B43F" w:rsidR="005937F9" w:rsidRPr="00A06425" w:rsidRDefault="00F8612B" w:rsidP="008D4BF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6A4B04C" w14:textId="0445DECB" w:rsidR="005937F9" w:rsidRDefault="005937F9" w:rsidP="008D4BF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070C4894" w14:textId="1EB14F6E" w:rsidR="005937F9" w:rsidRPr="005937F9" w:rsidRDefault="005937F9" w:rsidP="008D4B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7F9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2126" w:type="dxa"/>
          </w:tcPr>
          <w:p w14:paraId="7D48F7A1" w14:textId="4D0C0CA8" w:rsidR="005937F9" w:rsidRPr="005937F9" w:rsidRDefault="005937F9" w:rsidP="008D4B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 celach 1, 2 i 3 </w:t>
            </w:r>
            <w:r w:rsidR="00F8612B">
              <w:rPr>
                <w:rFonts w:ascii="Calibri" w:hAnsi="Calibri" w:cs="Calibri"/>
                <w:sz w:val="22"/>
                <w:szCs w:val="22"/>
              </w:rPr>
              <w:t xml:space="preserve">proponuje się zastąpienie odwołania do Krajowego planu działania do programu polityki „Droga ku cyfrowej dekadzie” do 2030 r. </w:t>
            </w:r>
            <w:proofErr w:type="spellStart"/>
            <w:r w:rsidR="00F8612B">
              <w:rPr>
                <w:rFonts w:ascii="Calibri" w:hAnsi="Calibri" w:cs="Calibri"/>
                <w:sz w:val="22"/>
                <w:szCs w:val="22"/>
              </w:rPr>
              <w:t>odwołaniami</w:t>
            </w:r>
            <w:proofErr w:type="spellEnd"/>
            <w:r w:rsidR="00F8612B">
              <w:rPr>
                <w:rFonts w:ascii="Calibri" w:hAnsi="Calibri" w:cs="Calibri"/>
                <w:sz w:val="22"/>
                <w:szCs w:val="22"/>
              </w:rPr>
              <w:t xml:space="preserve"> do poszczególnych celów Strategii Cyfryzacji Państwa wraz z uzupełnieniem uzasadnienia – w jaki </w:t>
            </w:r>
            <w:r w:rsidR="00F8612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sposób projekt będzie cel realizował w szczególności w obszarze 4.8 a także odpowiednia aktualizacja sekcji KPI – jeżeli cel realizuje KPI przewidziany w SCP. </w:t>
            </w:r>
          </w:p>
        </w:tc>
        <w:tc>
          <w:tcPr>
            <w:tcW w:w="1701" w:type="dxa"/>
          </w:tcPr>
          <w:p w14:paraId="7350DF96" w14:textId="6A434BC5" w:rsidR="005937F9" w:rsidRDefault="00807C78" w:rsidP="008D4B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Do modyfikacji przez wnioskodawcę</w:t>
            </w:r>
          </w:p>
        </w:tc>
        <w:tc>
          <w:tcPr>
            <w:tcW w:w="8022" w:type="dxa"/>
          </w:tcPr>
          <w:p w14:paraId="009E6054" w14:textId="70C84355" w:rsidR="005937F9" w:rsidRPr="00231CBD" w:rsidRDefault="0001065A" w:rsidP="000106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1CBD">
              <w:rPr>
                <w:rFonts w:asciiTheme="minorHAnsi" w:hAnsiTheme="minorHAnsi" w:cstheme="minorHAnsi"/>
                <w:sz w:val="22"/>
                <w:szCs w:val="22"/>
              </w:rPr>
              <w:t>Uwaga została uwzględniona. Odwołania do Krajowego planu działania do programu polityki „Droga ku cyfrowej dekadzie” do 2030 r. zostaną zastąpione odniesieniami do właściwych celów </w:t>
            </w:r>
            <w:r w:rsidRPr="00231C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Strategii Cyfryzacji Państwa</w:t>
            </w:r>
            <w:r w:rsidRPr="00231CBD">
              <w:rPr>
                <w:rFonts w:asciiTheme="minorHAnsi" w:hAnsiTheme="minorHAnsi" w:cstheme="minorHAnsi"/>
                <w:sz w:val="22"/>
                <w:szCs w:val="22"/>
              </w:rPr>
              <w:t>, przede wszystkim obszaru </w:t>
            </w:r>
            <w:r w:rsidRPr="00231C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4.8 „Cyfrowa modernizacja rolnictwa”</w:t>
            </w:r>
            <w:r w:rsidRPr="00231CBD">
              <w:rPr>
                <w:rFonts w:asciiTheme="minorHAnsi" w:hAnsiTheme="minorHAnsi" w:cstheme="minorHAnsi"/>
                <w:sz w:val="22"/>
                <w:szCs w:val="22"/>
              </w:rPr>
              <w:t> oraz — w zakresie odpowiadającym funkcjonalnościom projektu — obszaru </w:t>
            </w:r>
            <w:r w:rsidRPr="00231C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2.1 „E-usługi publiczne”</w:t>
            </w:r>
            <w:r w:rsidRPr="00231CBD">
              <w:rPr>
                <w:rFonts w:asciiTheme="minorHAnsi" w:hAnsiTheme="minorHAnsi" w:cstheme="minorHAnsi"/>
                <w:sz w:val="22"/>
                <w:szCs w:val="22"/>
              </w:rPr>
              <w:t>. Uzasadnienie zostanie doprecyzowane poprzez wskazanie, że przedsięwzięcie rozwija cyfrowe narzędzia analityczne, informacyjne i decyzyjne wspierające sektor rolny oraz zwiększa dostępność usług świadczonych drogą elektroniczną. Sekcja KPI zosta</w:t>
            </w:r>
            <w:r w:rsidR="00231CBD" w:rsidRPr="00231CBD">
              <w:rPr>
                <w:rFonts w:asciiTheme="minorHAnsi" w:hAnsiTheme="minorHAnsi" w:cstheme="minorHAnsi"/>
                <w:sz w:val="22"/>
                <w:szCs w:val="22"/>
              </w:rPr>
              <w:t>ła</w:t>
            </w:r>
            <w:r w:rsidRPr="00231CBD">
              <w:rPr>
                <w:rFonts w:asciiTheme="minorHAnsi" w:hAnsiTheme="minorHAnsi" w:cstheme="minorHAnsi"/>
                <w:sz w:val="22"/>
                <w:szCs w:val="22"/>
              </w:rPr>
              <w:t xml:space="preserve"> zweryfikowana pod kątem wskaźników przewidzianych w Strategii</w:t>
            </w:r>
            <w:r w:rsidR="00231CBD" w:rsidRPr="00231CB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231CBD">
              <w:rPr>
                <w:rFonts w:asciiTheme="minorHAnsi" w:hAnsiTheme="minorHAnsi" w:cstheme="minorHAnsi"/>
                <w:sz w:val="22"/>
                <w:szCs w:val="22"/>
              </w:rPr>
              <w:t>Zmiana ma charakter porządkujący i nie wpływa na zakres rzeczowy ani finansowy przedsięwzięcia.</w:t>
            </w:r>
          </w:p>
        </w:tc>
      </w:tr>
      <w:tr w:rsidR="006359CC" w:rsidRPr="00A06425" w14:paraId="68D5137E" w14:textId="77777777" w:rsidTr="0001065A">
        <w:tc>
          <w:tcPr>
            <w:tcW w:w="562" w:type="dxa"/>
          </w:tcPr>
          <w:p w14:paraId="25BF6498" w14:textId="69620239" w:rsidR="006359CC" w:rsidRDefault="006359CC" w:rsidP="008D4BF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A82CEFF" w14:textId="3BA7736C" w:rsidR="006359CC" w:rsidRDefault="006359CC" w:rsidP="008D4BF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74BD3D2" w14:textId="04D9D708" w:rsidR="006359CC" w:rsidRPr="005937F9" w:rsidRDefault="006359CC" w:rsidP="008D4B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7F9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2126" w:type="dxa"/>
          </w:tcPr>
          <w:p w14:paraId="4309E832" w14:textId="4AD8D965" w:rsidR="006359CC" w:rsidRDefault="00807C78" w:rsidP="008D4B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Proponuje się wykreślenie </w:t>
            </w:r>
            <w:r w:rsidR="006359CC">
              <w:rPr>
                <w:rFonts w:ascii="Calibri" w:hAnsi="Calibri" w:cs="Calibri"/>
                <w:sz w:val="22"/>
                <w:szCs w:val="22"/>
              </w:rPr>
              <w:t>odwołan</w:t>
            </w:r>
            <w:r>
              <w:rPr>
                <w:rFonts w:ascii="Calibri" w:hAnsi="Calibri" w:cs="Calibri"/>
                <w:sz w:val="22"/>
                <w:szCs w:val="22"/>
              </w:rPr>
              <w:t>ia</w:t>
            </w:r>
            <w:r w:rsidR="006359CC">
              <w:rPr>
                <w:rFonts w:ascii="Calibri" w:hAnsi="Calibri" w:cs="Calibri"/>
                <w:sz w:val="22"/>
                <w:szCs w:val="22"/>
              </w:rPr>
              <w:t xml:space="preserve"> do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6359CC">
              <w:rPr>
                <w:rFonts w:ascii="Calibri" w:hAnsi="Calibri" w:cs="Calibri"/>
                <w:sz w:val="22"/>
                <w:szCs w:val="22"/>
              </w:rPr>
              <w:t xml:space="preserve">eklaracji berlińskiej w sprawie społeczeństwa cyfrowego i administracji cyfrowej opartej na wartościach,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gdyż </w:t>
            </w:r>
            <w:r w:rsidR="006359CC">
              <w:rPr>
                <w:rFonts w:ascii="Calibri" w:hAnsi="Calibri" w:cs="Calibri"/>
                <w:sz w:val="22"/>
                <w:szCs w:val="22"/>
              </w:rPr>
              <w:t>dokument ten jest wspólną deklaracją polityczną UE</w:t>
            </w:r>
            <w:r w:rsidR="000557B3">
              <w:rPr>
                <w:rFonts w:ascii="Calibri" w:hAnsi="Calibri" w:cs="Calibri"/>
                <w:sz w:val="22"/>
                <w:szCs w:val="22"/>
              </w:rPr>
              <w:t xml:space="preserve"> a nie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dokumentem strategicznym</w:t>
            </w:r>
          </w:p>
        </w:tc>
        <w:tc>
          <w:tcPr>
            <w:tcW w:w="1701" w:type="dxa"/>
          </w:tcPr>
          <w:p w14:paraId="6E1D95E3" w14:textId="2C4E4F8D" w:rsidR="006359CC" w:rsidRDefault="000557B3" w:rsidP="008D4B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</w:t>
            </w:r>
            <w:r w:rsidR="006359CC">
              <w:rPr>
                <w:rFonts w:ascii="Calibri" w:hAnsi="Calibri" w:cs="Calibri"/>
                <w:sz w:val="22"/>
                <w:szCs w:val="22"/>
              </w:rPr>
              <w:t xml:space="preserve">ykreślenie odwołania do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6359CC">
              <w:rPr>
                <w:rFonts w:ascii="Calibri" w:hAnsi="Calibri" w:cs="Calibri"/>
                <w:sz w:val="22"/>
                <w:szCs w:val="22"/>
              </w:rPr>
              <w:t>eklaracji berlińskiej.</w:t>
            </w:r>
          </w:p>
        </w:tc>
        <w:tc>
          <w:tcPr>
            <w:tcW w:w="8022" w:type="dxa"/>
          </w:tcPr>
          <w:p w14:paraId="000C0980" w14:textId="7A9E4522" w:rsidR="006359CC" w:rsidRPr="00A06425" w:rsidRDefault="0001065A" w:rsidP="000106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01065A">
              <w:rPr>
                <w:rFonts w:asciiTheme="minorHAnsi" w:hAnsiTheme="minorHAnsi" w:cstheme="minorHAnsi"/>
                <w:sz w:val="22"/>
                <w:szCs w:val="22"/>
              </w:rPr>
              <w:t>waga została uwzględniona. Odwołanie do Deklaracji berlińskiej w sprawie społeczeństwa cyfrowego i administracji cyfrowej opartej na wartościach zostanie wykreślone z opisu celów i korzyści przedsięwzięcia. Powiązanie strategiczne projektu zostanie przedstawione poprzez odniesienie do właściwych celów </w:t>
            </w:r>
            <w:r w:rsidRPr="000106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Strategii Cyfryzacji Państwa</w:t>
            </w:r>
            <w:r w:rsidRPr="0001065A">
              <w:rPr>
                <w:rFonts w:asciiTheme="minorHAnsi" w:hAnsiTheme="minorHAnsi" w:cstheme="minorHAnsi"/>
                <w:sz w:val="22"/>
                <w:szCs w:val="22"/>
              </w:rPr>
              <w:t>. Zmiana ma charakter porządkujący i redakcyjny oraz nie wpływa na cele, zakres rzeczowy ani finansowy przedsięwzięcia.</w:t>
            </w:r>
          </w:p>
        </w:tc>
      </w:tr>
    </w:tbl>
    <w:p w14:paraId="08F19194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12A23"/>
    <w:multiLevelType w:val="hybridMultilevel"/>
    <w:tmpl w:val="7ADCDA5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3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27581B"/>
    <w:multiLevelType w:val="multilevel"/>
    <w:tmpl w:val="84EE2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3160772">
    <w:abstractNumId w:val="0"/>
  </w:num>
  <w:num w:numId="2" w16cid:durableId="1041395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065A"/>
    <w:rsid w:val="00034258"/>
    <w:rsid w:val="000557B3"/>
    <w:rsid w:val="000E7B11"/>
    <w:rsid w:val="00140BE8"/>
    <w:rsid w:val="00186A5A"/>
    <w:rsid w:val="0019648E"/>
    <w:rsid w:val="00231CBD"/>
    <w:rsid w:val="002715B2"/>
    <w:rsid w:val="002E675B"/>
    <w:rsid w:val="003124D1"/>
    <w:rsid w:val="003201E3"/>
    <w:rsid w:val="0036412B"/>
    <w:rsid w:val="003B2681"/>
    <w:rsid w:val="003B4105"/>
    <w:rsid w:val="004B4E26"/>
    <w:rsid w:val="004D086F"/>
    <w:rsid w:val="005937F9"/>
    <w:rsid w:val="005F6527"/>
    <w:rsid w:val="006359CC"/>
    <w:rsid w:val="006705EC"/>
    <w:rsid w:val="006E16E9"/>
    <w:rsid w:val="007267B9"/>
    <w:rsid w:val="00807385"/>
    <w:rsid w:val="00807C78"/>
    <w:rsid w:val="008D4BFD"/>
    <w:rsid w:val="00932FDE"/>
    <w:rsid w:val="00944932"/>
    <w:rsid w:val="00982F48"/>
    <w:rsid w:val="009C4267"/>
    <w:rsid w:val="009E5FDB"/>
    <w:rsid w:val="009F367F"/>
    <w:rsid w:val="00A06425"/>
    <w:rsid w:val="00AC409D"/>
    <w:rsid w:val="00AC7796"/>
    <w:rsid w:val="00B44AAC"/>
    <w:rsid w:val="00B871B6"/>
    <w:rsid w:val="00C12A99"/>
    <w:rsid w:val="00C64B1B"/>
    <w:rsid w:val="00CD5EB0"/>
    <w:rsid w:val="00DA3CDC"/>
    <w:rsid w:val="00DB0461"/>
    <w:rsid w:val="00DB4136"/>
    <w:rsid w:val="00E14C33"/>
    <w:rsid w:val="00E94D9C"/>
    <w:rsid w:val="00F16E5B"/>
    <w:rsid w:val="00F8612B"/>
    <w:rsid w:val="00FA1AD0"/>
    <w:rsid w:val="00FC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C8173"/>
  <w15:chartTrackingRefBased/>
  <w15:docId w15:val="{40BCBBE2-FA43-43C6-A2F5-C396E0CD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91d5ef-7564-4483-9a64-d0a205357978" xsi:nil="true"/>
    <lcf76f155ced4ddcb4097134ff3c332f xmlns="c05d39a3-7d2e-41bf-b887-6ac6ae04932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9CCED9D407FE42B8CB6D4FEA51AA4E" ma:contentTypeVersion="10" ma:contentTypeDescription="Utwórz nowy dokument." ma:contentTypeScope="" ma:versionID="d6bb2ea2e4021a3ed3b43415da4d7559">
  <xsd:schema xmlns:xsd="http://www.w3.org/2001/XMLSchema" xmlns:xs="http://www.w3.org/2001/XMLSchema" xmlns:p="http://schemas.microsoft.com/office/2006/metadata/properties" xmlns:ns2="c05d39a3-7d2e-41bf-b887-6ac6ae04932b" xmlns:ns3="8691d5ef-7564-4483-9a64-d0a205357978" targetNamespace="http://schemas.microsoft.com/office/2006/metadata/properties" ma:root="true" ma:fieldsID="a136855f5bd07b8a09e6871107b9ebe7" ns2:_="" ns3:_="">
    <xsd:import namespace="c05d39a3-7d2e-41bf-b887-6ac6ae04932b"/>
    <xsd:import namespace="8691d5ef-7564-4483-9a64-d0a205357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d39a3-7d2e-41bf-b887-6ac6ae049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1d5ef-7564-4483-9a64-d0a2053579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1a476f-3369-4f35-80c4-7fe681387fe5}" ma:internalName="TaxCatchAll" ma:showField="CatchAllData" ma:web="8691d5ef-7564-4483-9a64-d0a205357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2C56F5-D768-49A0-99E7-5465A9528775}">
  <ds:schemaRefs>
    <ds:schemaRef ds:uri="http://schemas.microsoft.com/office/2006/metadata/properties"/>
    <ds:schemaRef ds:uri="http://schemas.microsoft.com/office/infopath/2007/PartnerControls"/>
    <ds:schemaRef ds:uri="8691d5ef-7564-4483-9a64-d0a205357978"/>
    <ds:schemaRef ds:uri="c05d39a3-7d2e-41bf-b887-6ac6ae04932b"/>
  </ds:schemaRefs>
</ds:datastoreItem>
</file>

<file path=customXml/itemProps2.xml><?xml version="1.0" encoding="utf-8"?>
<ds:datastoreItem xmlns:ds="http://schemas.openxmlformats.org/officeDocument/2006/customXml" ds:itemID="{F253DB08-764F-4B34-8CBA-E98035BEE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CC234-39CD-403E-9924-43DC5961D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d39a3-7d2e-41bf-b887-6ac6ae04932b"/>
    <ds:schemaRef ds:uri="8691d5ef-7564-4483-9a64-d0a205357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510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Weronika Asakowska</cp:lastModifiedBy>
  <cp:revision>4</cp:revision>
  <cp:lastPrinted>2026-07-23T10:50:00Z</cp:lastPrinted>
  <dcterms:created xsi:type="dcterms:W3CDTF">2026-07-10T16:02:00Z</dcterms:created>
  <dcterms:modified xsi:type="dcterms:W3CDTF">2026-07-23T13:38:00Z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0x010100E09CCED9D407FE42B8CB6D4FEA51AA4E</vt:lpwstr>
  </property>
  <property fmtid="{D5CDD505-2E9C-101B-9397-08002B2CF9AE}" pid="3" name="MediaServiceImageTags">
    <vt:lpwstr/>
  </property>
</Properties>
</file>